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C288E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Alexandra KURKDJIAN</w:t>
      </w:r>
    </w:p>
    <w:p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Recherche collaborative sur les maladies psychiatriques »</w:t>
      </w:r>
    </w:p>
    <w:p w:rsidR="007C288E" w:rsidRPr="004F18A3" w:rsidRDefault="005A2FC1" w:rsidP="007C288E">
      <w:pPr>
        <w:jc w:val="both"/>
        <w:rPr>
          <w:rFonts w:ascii="Calibri" w:hAnsi="Calibri" w:cs="Arial"/>
          <w:szCs w:val="20"/>
        </w:rPr>
      </w:pPr>
      <w:hyperlink r:id="rId8" w:history="1">
        <w:r w:rsidR="007C288E" w:rsidRPr="00F2392C">
          <w:rPr>
            <w:rStyle w:val="Lienhypertexte"/>
            <w:rFonts w:ascii="Calibri" w:hAnsi="Calibri" w:cs="Arial"/>
            <w:szCs w:val="20"/>
          </w:rPr>
          <w:t>recherchepsy@fdf.org</w:t>
        </w:r>
      </w:hyperlink>
    </w:p>
    <w:p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7C288E" w:rsidRPr="00F2392C">
          <w:rPr>
            <w:rStyle w:val="Lienhypertexte"/>
            <w:rFonts w:ascii="Calibri" w:hAnsi="Calibri"/>
          </w:rPr>
          <w:t>recherchepsy@fdf.org</w:t>
        </w:r>
      </w:hyperlink>
      <w:r w:rsidR="00FE3390">
        <w:rPr>
          <w:rFonts w:ascii="Calibri" w:hAnsi="Calibri" w:cs="Arial"/>
          <w:szCs w:val="20"/>
        </w:rPr>
        <w:t>,</w:t>
      </w:r>
      <w:r>
        <w:rPr>
          <w:rFonts w:ascii="Calibri" w:hAnsi="Calibri" w:cs="Arial"/>
          <w:szCs w:val="20"/>
        </w:rPr>
        <w:t xml:space="preserve"> en rappelant le n° d’engagement de votre financement dans l’objet du message.</w:t>
      </w: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7C288E" w:rsidRPr="00F2392C">
          <w:rPr>
            <w:rStyle w:val="Lienhypertexte"/>
            <w:rFonts w:ascii="Calibri" w:hAnsi="Calibri"/>
          </w:rPr>
          <w:t>recherchepsy@fdf.org</w:t>
        </w:r>
      </w:hyperlink>
      <w:r w:rsidRPr="00DC485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:rsidR="00787CC6" w:rsidRDefault="00787CC6" w:rsidP="00787CC6">
      <w:pPr>
        <w:rPr>
          <w:rFonts w:ascii="Calibri" w:hAnsi="Calibri" w:cs="Arial"/>
        </w:rPr>
      </w:pPr>
    </w:p>
    <w:p w:rsidR="00787CC6" w:rsidRDefault="00787CC6" w:rsidP="00787CC6">
      <w:pPr>
        <w:rPr>
          <w:rFonts w:ascii="Calibri" w:hAnsi="Calibri" w:cs="Arial"/>
        </w:rPr>
      </w:pPr>
    </w:p>
    <w:p w:rsidR="00787CC6" w:rsidRDefault="00787CC6" w:rsidP="00787CC6">
      <w:pPr>
        <w:rPr>
          <w:rFonts w:ascii="Calibri" w:hAnsi="Calibri"/>
        </w:rPr>
      </w:pPr>
    </w:p>
    <w:p w:rsidR="00787CC6" w:rsidRPr="00382B7F" w:rsidRDefault="00787CC6" w:rsidP="00787CC6">
      <w:pPr>
        <w:rPr>
          <w:rFonts w:ascii="Calibri" w:hAnsi="Calibri" w:cs="Arial"/>
        </w:rPr>
      </w:pPr>
    </w:p>
    <w:p w:rsidR="00787CC6" w:rsidRPr="0071784D" w:rsidRDefault="00787CC6" w:rsidP="00787CC6">
      <w:pPr>
        <w:rPr>
          <w:rFonts w:ascii="Calibri" w:hAnsi="Calibri"/>
        </w:rPr>
      </w:pPr>
    </w:p>
    <w:p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:rsidR="00A776EA" w:rsidRDefault="005A2FC1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:rsidTr="00374E6D">
        <w:tc>
          <w:tcPr>
            <w:tcW w:w="2518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:rsidTr="00374E6D">
        <w:tc>
          <w:tcPr>
            <w:tcW w:w="2518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:rsidTr="000C77E0">
        <w:trPr>
          <w:trHeight w:val="336"/>
        </w:trPr>
        <w:tc>
          <w:tcPr>
            <w:tcW w:w="2518" w:type="dxa"/>
            <w:shd w:val="clear" w:color="auto" w:fill="auto"/>
          </w:tcPr>
          <w:p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0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0"/>
    </w:p>
    <w:p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1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2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2"/>
    </w:p>
    <w:p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:rsidR="00D5638B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:rsidR="003125EB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:rsidR="00D5638B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:rsidR="00D5638B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:rsidR="00D5638B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:rsidR="00D5638B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:rsidR="002579EE" w:rsidRPr="001D5A69" w:rsidRDefault="005A2FC1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2579EE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2579EE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:rsidR="002579EE" w:rsidRPr="001D5A69" w:rsidRDefault="005A2FC1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2579EE" w:rsidRPr="001D5A69" w:rsidRDefault="005A2FC1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5B100B" w:rsidRPr="001D5A69" w:rsidRDefault="005A2FC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:rsidR="005B100B" w:rsidRPr="001D5A69" w:rsidRDefault="005A2FC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:rsidR="00DD6BC3" w:rsidRPr="001D5A69" w:rsidRDefault="005A2FC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3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3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1D5A69" w:rsidRDefault="002579EE" w:rsidP="00637EC0">
      <w:pPr>
        <w:rPr>
          <w:rFonts w:ascii="Calibri" w:hAnsi="Calibri" w:cs="Calibri"/>
          <w:b/>
          <w:bCs/>
        </w:rPr>
      </w:pPr>
    </w:p>
    <w:p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:rsidR="001F7D4D" w:rsidRPr="001D5A69" w:rsidRDefault="005A2FC1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1F7D4D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1F7D4D" w:rsidRPr="001D5A69" w:rsidRDefault="005A2FC1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007250" w:rsidRPr="001D5A69" w:rsidRDefault="005A2FC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1F7D4D" w:rsidRPr="001D5A69" w:rsidRDefault="005A2FC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007250" w:rsidRPr="001D5A69" w:rsidRDefault="005A2FC1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:rsidR="009953A4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:rsidR="00CF0F10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:rsidR="009953A4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:rsidR="00712D3F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853112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853112" w:rsidRPr="001D5A6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853112" w:rsidRPr="001D5A69" w:rsidRDefault="005A2FC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D649D9" w:rsidRPr="001D5A69" w:rsidRDefault="005A2FC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D649D9" w:rsidRPr="001D5A69" w:rsidRDefault="005A2FC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:rsidR="00D649D9" w:rsidRPr="001D5A69" w:rsidRDefault="005A2FC1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:rsidR="00853112" w:rsidRPr="00096A09" w:rsidRDefault="005A2FC1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4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4"/>
    </w:p>
    <w:p w:rsidR="00937F04" w:rsidRPr="001D5A69" w:rsidRDefault="00937F04" w:rsidP="001D5A69">
      <w:pPr>
        <w:rPr>
          <w:rFonts w:ascii="Calibri" w:hAnsi="Calibri" w:cs="Calibri"/>
          <w:b/>
        </w:rPr>
      </w:pPr>
    </w:p>
    <w:p w:rsidR="00C51574" w:rsidRPr="001D5A69" w:rsidRDefault="00C51574" w:rsidP="001D5A69">
      <w:pPr>
        <w:rPr>
          <w:rFonts w:ascii="Calibri" w:hAnsi="Calibri" w:cs="Calibri"/>
          <w:b/>
        </w:rPr>
      </w:pPr>
    </w:p>
    <w:p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default" r:id="rId11"/>
      <w:footerReference w:type="default" r:id="rId12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C1" w:rsidRDefault="005A2FC1" w:rsidP="004A1306">
      <w:r>
        <w:separator/>
      </w:r>
    </w:p>
  </w:endnote>
  <w:endnote w:type="continuationSeparator" w:id="0">
    <w:p w:rsidR="005A2FC1" w:rsidRDefault="005A2FC1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776A58">
      <w:rPr>
        <w:rFonts w:ascii="Arial" w:hAnsi="Arial" w:cs="Arial"/>
        <w:noProof/>
        <w:sz w:val="16"/>
        <w:szCs w:val="16"/>
      </w:rPr>
      <w:t>4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776A58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C1" w:rsidRDefault="005A2FC1" w:rsidP="004A1306">
      <w:r>
        <w:separator/>
      </w:r>
    </w:p>
  </w:footnote>
  <w:footnote w:type="continuationSeparator" w:id="0">
    <w:p w:rsidR="005A2FC1" w:rsidRDefault="005A2FC1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1B" w:rsidRDefault="00614A1B" w:rsidP="001D5A6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2FC1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76A58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psy@fdf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herchepsy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psy@fd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D6E9-B47E-484A-9C9E-FA8D33B6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8704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2022-02-24T14:27:00Z</dcterms:created>
  <dcterms:modified xsi:type="dcterms:W3CDTF">2022-02-24T14:27:00Z</dcterms:modified>
</cp:coreProperties>
</file>